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E1" w:rsidRPr="00A832D6" w:rsidRDefault="00B71C30">
      <w:pPr>
        <w:pStyle w:val="Heading2PRK"/>
        <w:spacing w:after="120" w:line="276" w:lineRule="auto"/>
        <w:ind w:left="709" w:hanging="709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32D6">
        <w:rPr>
          <w:rFonts w:asciiTheme="minorHAnsi" w:hAnsiTheme="minorHAnsi" w:cstheme="minorHAnsi"/>
          <w:b/>
          <w:sz w:val="20"/>
          <w:szCs w:val="20"/>
          <w:u w:val="single"/>
        </w:rPr>
        <w:t>Vzor -  Záznamy o činnostech zpracování</w:t>
      </w:r>
    </w:p>
    <w:tbl>
      <w:tblPr>
        <w:tblW w:w="91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4"/>
        <w:gridCol w:w="3996"/>
        <w:gridCol w:w="4651"/>
      </w:tblGrid>
      <w:tr w:rsidR="001F24E1" w:rsidRPr="00A832D6">
        <w:trPr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:rsidR="001F24E1" w:rsidRPr="00A832D6" w:rsidRDefault="00B71C30">
            <w:pPr>
              <w:pStyle w:val="List1PRK"/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:rsidR="001F24E1" w:rsidRPr="00A832D6" w:rsidRDefault="00B71C30">
            <w:pPr>
              <w:pStyle w:val="List1PRK"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Kategorie a charakteristiky zpracování osobních údajů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:rsidR="001F24E1" w:rsidRPr="00A832D6" w:rsidRDefault="00B71C3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Komentáře pro vyplnění</w:t>
            </w:r>
          </w:p>
        </w:tc>
      </w:tr>
      <w:tr w:rsidR="001F24E1" w:rsidRPr="00A832D6">
        <w:trPr>
          <w:trHeight w:val="148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Jméno a kontaktní údaje správce a případného společného správce, zástupce správce a pověřence pro ochranu osobních údajů [článek 30 odst. 1 písm. a) GDPR]: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6679" w:rsidRPr="00A832D6" w:rsidRDefault="0005758F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Jméno a kontaktní údaje správc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IEM </w:t>
            </w: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Allergy</w:t>
            </w:r>
            <w:proofErr w:type="spell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s.r.o.</w:t>
            </w:r>
          </w:p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Padovská 696/3</w:t>
            </w:r>
          </w:p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109 00 Praha 10</w:t>
            </w:r>
          </w:p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Jiří </w:t>
            </w: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Munk</w:t>
            </w:r>
            <w:proofErr w:type="spellEnd"/>
          </w:p>
          <w:p w:rsidR="00EB6679" w:rsidRPr="00A832D6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Tel.: +420 602 134 1</w:t>
            </w:r>
          </w:p>
          <w:p w:rsidR="00EB6679" w:rsidRPr="00A832D6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e-mail: iemallergy@gma</w:t>
            </w:r>
            <w:r w:rsidR="00D44D8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bookmarkStart w:id="0" w:name="_GoBack"/>
            <w:bookmarkEnd w:id="0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l.com</w:t>
            </w:r>
          </w:p>
          <w:p w:rsidR="00F52D25" w:rsidRPr="00A832D6" w:rsidRDefault="00F52D25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www.pkumaestro.cz</w:t>
            </w:r>
          </w:p>
          <w:p w:rsidR="001F24E1" w:rsidRPr="00A832D6" w:rsidRDefault="001F24E1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4E1" w:rsidRPr="00A832D6">
        <w:trPr>
          <w:trHeight w:val="267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Identifikace příslušných zpracování osobních údajů [článek 30 odst. 1 písm. b) GDPR]:</w:t>
            </w:r>
          </w:p>
          <w:p w:rsidR="001F24E1" w:rsidRPr="00A832D6" w:rsidRDefault="001F24E1">
            <w:pPr>
              <w:pStyle w:val="Bodytext2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Heading5PRK"/>
              <w:numPr>
                <w:ilvl w:val="4"/>
                <w:numId w:val="2"/>
              </w:numPr>
              <w:tabs>
                <w:tab w:val="left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zákaznická (klientská) agenda; </w:t>
            </w:r>
          </w:p>
          <w:p w:rsidR="001F24E1" w:rsidRPr="00A832D6" w:rsidRDefault="00B71C30">
            <w:pPr>
              <w:pStyle w:val="Heading5PRK"/>
              <w:numPr>
                <w:ilvl w:val="4"/>
                <w:numId w:val="2"/>
              </w:numPr>
              <w:tabs>
                <w:tab w:val="left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obchod a marketing, komunikace online; </w:t>
            </w:r>
          </w:p>
          <w:p w:rsidR="00F52D25" w:rsidRPr="00A832D6" w:rsidRDefault="00F52D25">
            <w:pPr>
              <w:pStyle w:val="Heading5PRK"/>
              <w:numPr>
                <w:ilvl w:val="4"/>
                <w:numId w:val="2"/>
              </w:numPr>
              <w:tabs>
                <w:tab w:val="left" w:pos="596"/>
              </w:tabs>
              <w:spacing w:after="120" w:line="276" w:lineRule="auto"/>
              <w:ind w:left="596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zaměstnanecká agenda</w:t>
            </w:r>
          </w:p>
          <w:p w:rsidR="001F24E1" w:rsidRPr="00A832D6" w:rsidRDefault="001F24E1">
            <w:pPr>
              <w:pStyle w:val="Heading5PRK"/>
              <w:spacing w:after="120"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4E1" w:rsidRPr="00A832D6">
        <w:trPr>
          <w:trHeight w:val="183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Proč (za jakým účelem) a na základě jakého právního titulu se osobní údaje v rámci zpracovávání zpracovávají [článek 30 odst. 1 písm. b)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Klienti: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Zákaznický program – dobrovolně poskytnuté osobní údaje – online a </w:t>
            </w:r>
            <w:proofErr w:type="spellStart"/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>offline</w:t>
            </w:r>
            <w:proofErr w:type="spellEnd"/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komunikace s pacienty (vzorky, dárky)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Třetí osoby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: oprávněný zájem správce – plnění smlouvy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s klientem; plnění právních povinností vyplývajících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z předpisů upravujících výkon advokacie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Zaměstnanci: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pracovní smlouva, DPP, DPČ – plnění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povinností vyplývajících ze smluv se zaměstnanci a ze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zákoníku práce a zákona o zaměstnanosti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Jaké osobní údaje jsou zpracovávány v rámci zpracování [článek 30 odst. 1 písm. c)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Klienti: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48B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>Viz</w:t>
            </w:r>
            <w:proofErr w:type="gramEnd"/>
            <w:r w:rsidR="009A648B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údaje uvedené v registračním formuláři + link</w:t>
            </w:r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registrační formulář (zákazník/zástupce)</w:t>
            </w:r>
          </w:p>
          <w:p w:rsidR="001F24E1" w:rsidRPr="00A832D6" w:rsidRDefault="00B71C30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Jméno zástupce osoby s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PKU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Příjmení zástupce osoby s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PKU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Jméno osoby s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PKU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Příjmení osoby s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PKU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Datum narození osoby s PKU (pro dárek k narozeninám)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Adresa (pro zasílání dárků)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Ulice a ČP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Město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Stát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E-mail (pro nové PKU recepty a slevy)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Který z našich produktů používá osoba s </w:t>
            </w:r>
            <w:proofErr w:type="gram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PKU?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Člen věrnostního programu PKU Maestro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Metabolické centrum</w:t>
            </w:r>
            <w:r w:rsidR="00EB6679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Ošetřující lékař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Třetí osoby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: jméno a příjmení, adresa do práce, telefon, e-mail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b/>
                <w:sz w:val="20"/>
                <w:szCs w:val="20"/>
              </w:rPr>
              <w:t>Zaměstnanci: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jméno, adresa, datum narození, bankovní</w:t>
            </w:r>
          </w:p>
          <w:p w:rsidR="00EB6679" w:rsidRPr="00A832D6" w:rsidRDefault="00EB6679" w:rsidP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účet, pracovní doba, rodinný stav, vzdělání, fotografie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Z jakých zdrojů jsou osobní údaje získány [článek 30 odst. 1 písm. c)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Zákazníci - Pacienti</w:t>
            </w:r>
            <w:proofErr w:type="gram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PKU, jejich zástupci</w:t>
            </w:r>
          </w:p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Lékárnice</w:t>
            </w:r>
          </w:p>
          <w:p w:rsidR="001F24E1" w:rsidRPr="00A832D6" w:rsidRDefault="009A648B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Ošetřující lékaři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Kategorie příjemců, kterým byly nebo budou osobní údaje zpřístupněny, včetně příjemců ve třetích zemích nebo mezinárodních organizacích: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Viz seznam zpracovatelů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Účetní (samostatná)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IT firma udržující náš systém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V jakém termínu a jak se osobní údaje likvidují [článek 30 odst. 1 písm. f) GDPR]? 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Viz bod 2 Ochrana osobních údajů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Jakým způsobem se osobní údaje aktualizují [článek 30 odst.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Informacemi od subjektů </w:t>
            </w:r>
            <w:proofErr w:type="gram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údajů - o</w:t>
            </w:r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>nline</w:t>
            </w:r>
            <w:proofErr w:type="gramEnd"/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v rámci registračního účtu, provádí přímo zákazník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Které listinné a elektronické evidence (archivy, IT systémy, datová úložiště) provádějí zpracování [článek 30 odst. 1 písm. g) GDPR]? 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Pro vedení klientské agendy používáme systém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s názvem </w:t>
            </w: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Anabix</w:t>
            </w:r>
            <w:proofErr w:type="spell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– CRM systém.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Přístup do tohoto systému je chráněn heslem unikátním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pro každého uživatele. </w:t>
            </w:r>
          </w:p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Drupal</w:t>
            </w:r>
            <w:proofErr w:type="spell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Je prostředí pravidelně bezpečnostně testováno (zejm. IT systémy)? Interně nebo externími konzultanty? [článek 30 odst. 1 písm. g) GDPR].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blue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Pravidelně se provádí funkcionální testování, o bezpečnost systému </w:t>
            </w: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Drupal</w:t>
            </w:r>
            <w:proofErr w:type="spell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se stará jeho bezpečnostní tým, který </w:t>
            </w: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pravidlně</w:t>
            </w:r>
            <w:proofErr w:type="spell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vydává aktualizace.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Jak je zajištěna bezpečnost předání dat při klientské komunikaci [článek 30 odst.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blue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Web, kde se může klient registrovat, je dostupný pouze přes HTTPS. Dále se prostřednictvím API systému </w:t>
            </w: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Anabix</w:t>
            </w:r>
            <w:proofErr w:type="spell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(je nutné se autorizovat) data synchronizují.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Jak je zajištěna bezpečnost sdílení dat s externími subjekty? Mají všichni externí dodavatelé, zpracovávající osobní údaje, uzavřené smlouvy o zpracování osobních údajů, poskytující odpovídající záruky ochrany [článek 30 odst. 1 písm. g) ve spojení s článkem 28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Ano. Smlouvy o zpracování osobních údajů máme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uzavřeny s následujícími dodavateli: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Účetní (společnost, samostatná)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IT pracovník udržující náš systém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více viz seznam zpracovatelů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CRM systém –</w:t>
            </w:r>
            <w:r w:rsidR="0016080A"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chráněn unikátním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heslem</w:t>
            </w:r>
          </w:p>
          <w:p w:rsidR="001F24E1" w:rsidRPr="00A832D6" w:rsidRDefault="001F24E1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Je zajištěna nevratná likvidace dat v rámci databázového systému [článek 30 odst.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16080A" w:rsidP="001D50A0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Ano, data jsou likvidována, nejen deaktivována. </w:t>
            </w:r>
            <w:r w:rsidR="001D50A0" w:rsidRPr="00A832D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t>evymazávají se zálohy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71C30" w:rsidRPr="00A832D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Je k dispozici procedura k určení práv subjektů údajů a jejich výkon s ohledem na jejich data, která jsou zpracovávána v rámci zpracování?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Ano, umožňujeme každému podat žádost na našem webu,</w:t>
            </w:r>
          </w:p>
          <w:p w:rsidR="001F24E1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žádosti vyřizujeme v předepsaných lhůtách.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cr/>
              <w:t xml:space="preserve"> 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Poskytují se oprávněným subjektům údajů předepsané informace, zejména o:</w:t>
            </w:r>
          </w:p>
          <w:p w:rsidR="001F24E1" w:rsidRPr="00A832D6" w:rsidRDefault="00B71C30">
            <w:pPr>
              <w:pStyle w:val="Odstavecseseznamem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rozsahu a účelu zpracování,</w:t>
            </w:r>
          </w:p>
          <w:p w:rsidR="001F24E1" w:rsidRPr="00A832D6" w:rsidRDefault="00B71C30">
            <w:pPr>
              <w:pStyle w:val="Odstavecseseznamem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způsobu zpracování osobních dat,</w:t>
            </w:r>
          </w:p>
          <w:p w:rsidR="001F24E1" w:rsidRPr="00A832D6" w:rsidRDefault="00B71C30">
            <w:pPr>
              <w:pStyle w:val="Odstavecseseznamem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komu mohou být osobní údaje zpřístupněny?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Ano, informace poskytujeme následující formou: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na našem webu www.pkumaestro.cz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ve smlouvě s klienty</w:t>
            </w:r>
          </w:p>
          <w:p w:rsidR="0016080A" w:rsidRPr="00A832D6" w:rsidRDefault="0016080A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v odpovědích na žádosti subjektů údajů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Na webové stránce </w:t>
            </w:r>
            <w:hyperlink r:id="rId7">
              <w:r w:rsidRPr="00A832D6">
                <w:rPr>
                  <w:rStyle w:val="InternetLink"/>
                  <w:rFonts w:asciiTheme="minorHAnsi" w:hAnsiTheme="minorHAnsi" w:cstheme="minorHAnsi"/>
                  <w:sz w:val="20"/>
                  <w:szCs w:val="20"/>
                </w:rPr>
                <w:t>www.pkumaestro.cz</w:t>
              </w:r>
            </w:hyperlink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 je souhlas, žádost subjektu údajů i seznam zpracovatelů.</w:t>
            </w:r>
          </w:p>
          <w:p w:rsidR="00D43D7C" w:rsidRPr="00A832D6" w:rsidRDefault="00D43D7C" w:rsidP="0016080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Zabraňují nasazené technické prostředky a uplatňovaná organizační opatření nahodilému anebo neoprávněnému přístupu k osobním údajům, jejich změně, zcizení, zneužití, zničení nebo ztrátě [článek 30 odst.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3D7C" w:rsidRPr="00A832D6" w:rsidRDefault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Ano, uplatňujeme zejména následující opatření: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K zpracovávaným údajům mají přístup pouze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osoby, které s údaji pracují;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- Údaje jsou zaheslované v počítači v rámci systému </w:t>
            </w:r>
            <w:proofErr w:type="spellStart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Anabix</w:t>
            </w:r>
            <w:proofErr w:type="spellEnd"/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; údaje v listinné podobě se nacházejí v uzavřených skříních;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Přístup do kanceláří je zabezpečen bezpečnostním zámkem;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IT systém je standardní, vyzkoušený. Přístup do IT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systému je omezen podle nastavených manažerských rolí.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- IT systém je pravidelně testován a udržován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externím dodavatelem, se kterým jsme uzavřeli</w:t>
            </w:r>
          </w:p>
          <w:p w:rsidR="00D43D7C" w:rsidRPr="00A832D6" w:rsidRDefault="00D43D7C" w:rsidP="00D43D7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smlouvu o zpracování osobních údajů.</w:t>
            </w:r>
          </w:p>
          <w:p w:rsidR="001F24E1" w:rsidRPr="00A832D6" w:rsidRDefault="001F24E1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Jsou zpracovávané osobní údaje přenášeny do zahraničí nebo jsou přístupné ze zahraničí [článek 30 odst. 1 písm. e)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>Pouze v rámci EU, mimo EU údaje neposkytujeme</w:t>
            </w:r>
          </w:p>
        </w:tc>
      </w:tr>
      <w:tr w:rsidR="001F24E1" w:rsidRPr="00A832D6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:rsidR="001F24E1" w:rsidRPr="00A832D6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B71C30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t xml:space="preserve">Jsou pracovníci, mající přístup k osobním údajům v rámci zpracování osobních údajů, proškoleni? Mají tito pracovníci ve svých smlouvách sjednánu povinnost mlčenlivosti ve </w:t>
            </w:r>
            <w:r w:rsidRPr="00A832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vztahu ke zpracovávaným osobním údajům [článek 30 odst.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24E1" w:rsidRPr="00A832D6" w:rsidRDefault="009A648B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Všichni zaměstnanci jsou proškoleni a zavázáni k mlčenlivosti, externí dodavatelé mají uzavřenou smlouvu o zpracování. </w:t>
            </w:r>
          </w:p>
        </w:tc>
      </w:tr>
    </w:tbl>
    <w:p w:rsidR="001F24E1" w:rsidRPr="00A832D6" w:rsidRDefault="001F24E1">
      <w:pPr>
        <w:pStyle w:val="Bodytext2PRK"/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1" w:name="_Hlk511827793"/>
      <w:bookmarkEnd w:id="1"/>
    </w:p>
    <w:p w:rsidR="001F24E1" w:rsidRPr="00A832D6" w:rsidRDefault="001F24E1">
      <w:pPr>
        <w:spacing w:after="120" w:line="276" w:lineRule="auto"/>
        <w:jc w:val="both"/>
        <w:outlineLvl w:val="1"/>
        <w:rPr>
          <w:rFonts w:asciiTheme="minorHAnsi" w:hAnsiTheme="minorHAnsi" w:cstheme="minorHAnsi"/>
          <w:sz w:val="20"/>
          <w:szCs w:val="20"/>
        </w:rPr>
      </w:pPr>
    </w:p>
    <w:sectPr w:rsidR="001F24E1" w:rsidRPr="00A83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5F" w:rsidRDefault="000D6D5F">
      <w:r>
        <w:separator/>
      </w:r>
    </w:p>
  </w:endnote>
  <w:endnote w:type="continuationSeparator" w:id="0">
    <w:p w:rsidR="000D6D5F" w:rsidRDefault="000D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E1" w:rsidRDefault="00B71C30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Theme="minorHAnsi" w:hAnsiTheme="minorHAnsi" w:cstheme="minorHAnsi"/>
        <w:sz w:val="18"/>
      </w:rPr>
      <w:t xml:space="preserve"> / </w:t>
    </w:r>
    <w:r>
      <w:rPr>
        <w:rFonts w:asciiTheme="minorHAnsi" w:hAnsiTheme="minorHAnsi" w:cstheme="minorHAnsi"/>
        <w:sz w:val="18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5F" w:rsidRDefault="000D6D5F">
      <w:r>
        <w:separator/>
      </w:r>
    </w:p>
  </w:footnote>
  <w:footnote w:type="continuationSeparator" w:id="0">
    <w:p w:rsidR="000D6D5F" w:rsidRDefault="000D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E1" w:rsidRDefault="00B71C30">
    <w:pPr>
      <w:pStyle w:val="Zhlav"/>
      <w:tabs>
        <w:tab w:val="left" w:pos="34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7CA"/>
    <w:multiLevelType w:val="multilevel"/>
    <w:tmpl w:val="99EC85FA"/>
    <w:lvl w:ilvl="0">
      <w:start w:val="3"/>
      <w:numFmt w:val="decimal"/>
      <w:lvlText w:val="%1."/>
      <w:lvlJc w:val="left"/>
      <w:pPr>
        <w:ind w:left="709" w:hanging="709"/>
      </w:pPr>
    </w:lvl>
    <w:lvl w:ilvl="1">
      <w:start w:val="1"/>
      <w:numFmt w:val="none"/>
      <w:suff w:val="nothing"/>
      <w:lvlText w:val=""/>
      <w:lvlJc w:val="left"/>
      <w:pPr>
        <w:ind w:left="-32767" w:firstLine="0"/>
      </w:pPr>
    </w:lvl>
    <w:lvl w:ilvl="2">
      <w:start w:val="1"/>
      <w:numFmt w:val="none"/>
      <w:suff w:val="nothing"/>
      <w:lvlText w:val=""/>
      <w:lvlJc w:val="right"/>
      <w:pPr>
        <w:ind w:left="-32767" w:firstLine="0"/>
      </w:pPr>
    </w:lvl>
    <w:lvl w:ilvl="3">
      <w:start w:val="1"/>
      <w:numFmt w:val="none"/>
      <w:suff w:val="nothing"/>
      <w:lvlText w:val=""/>
      <w:lvlJc w:val="left"/>
      <w:pPr>
        <w:ind w:left="-32767" w:firstLine="0"/>
      </w:pPr>
    </w:lvl>
    <w:lvl w:ilvl="4">
      <w:start w:val="1"/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suff w:val="nothing"/>
      <w:lvlText w:val=""/>
      <w:lvlJc w:val="right"/>
      <w:pPr>
        <w:ind w:left="-32767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1"/>
      <w:numFmt w:val="none"/>
      <w:suff w:val="nothing"/>
      <w:lvlText w:val=""/>
      <w:lvlJc w:val="right"/>
      <w:pPr>
        <w:ind w:left="-32767" w:firstLine="0"/>
      </w:pPr>
    </w:lvl>
  </w:abstractNum>
  <w:abstractNum w:abstractNumId="1" w15:restartNumberingAfterBreak="0">
    <w:nsid w:val="24CE1974"/>
    <w:multiLevelType w:val="multilevel"/>
    <w:tmpl w:val="4552D9BE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none"/>
      <w:suff w:val="nothing"/>
      <w:lvlText w:val=""/>
      <w:lvlJc w:val="left"/>
      <w:pPr>
        <w:ind w:left="-32767" w:firstLine="0"/>
      </w:pPr>
    </w:lvl>
    <w:lvl w:ilvl="2">
      <w:start w:val="1"/>
      <w:numFmt w:val="none"/>
      <w:suff w:val="nothing"/>
      <w:lvlText w:val=""/>
      <w:lvlJc w:val="right"/>
      <w:pPr>
        <w:ind w:left="-32767" w:firstLine="0"/>
      </w:pPr>
    </w:lvl>
    <w:lvl w:ilvl="3">
      <w:start w:val="1"/>
      <w:numFmt w:val="none"/>
      <w:suff w:val="nothing"/>
      <w:lvlText w:val=""/>
      <w:lvlJc w:val="left"/>
      <w:pPr>
        <w:ind w:left="-32767" w:firstLine="0"/>
      </w:pPr>
    </w:lvl>
    <w:lvl w:ilvl="4">
      <w:start w:val="1"/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suff w:val="nothing"/>
      <w:lvlText w:val=""/>
      <w:lvlJc w:val="right"/>
      <w:pPr>
        <w:ind w:left="-32767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1"/>
      <w:numFmt w:val="none"/>
      <w:suff w:val="nothing"/>
      <w:lvlText w:val=""/>
      <w:lvlJc w:val="right"/>
      <w:pPr>
        <w:ind w:left="-32767" w:firstLine="0"/>
      </w:pPr>
    </w:lvl>
  </w:abstractNum>
  <w:abstractNum w:abstractNumId="2" w15:restartNumberingAfterBreak="0">
    <w:nsid w:val="293756CB"/>
    <w:multiLevelType w:val="multilevel"/>
    <w:tmpl w:val="EBF8241E"/>
    <w:lvl w:ilvl="0">
      <w:start w:val="2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E5151"/>
    <w:multiLevelType w:val="multilevel"/>
    <w:tmpl w:val="9F725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9E6C05"/>
    <w:multiLevelType w:val="multilevel"/>
    <w:tmpl w:val="A6D6FABA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b/>
        <w:i w:val="0"/>
        <w:sz w:val="48"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b/>
        <w:i w:val="0"/>
        <w:sz w:val="22"/>
      </w:r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decimal"/>
      <w:lvlText w:val="(%6)"/>
      <w:lvlJc w:val="left"/>
      <w:pPr>
        <w:ind w:left="2835" w:hanging="709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24"/>
      <w:numFmt w:val="none"/>
      <w:suff w:val="nothing"/>
      <w:lvlText w:val=""/>
      <w:lvlJc w:val="left"/>
      <w:pPr>
        <w:ind w:left="-32767" w:firstLine="0"/>
      </w:pPr>
      <w:rPr>
        <w:b w:val="0"/>
        <w:i w:val="0"/>
        <w:color w:val="00000A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E1"/>
    <w:rsid w:val="0005758F"/>
    <w:rsid w:val="000D6D5F"/>
    <w:rsid w:val="000F5617"/>
    <w:rsid w:val="0016080A"/>
    <w:rsid w:val="001D50A0"/>
    <w:rsid w:val="001F24E1"/>
    <w:rsid w:val="005F641C"/>
    <w:rsid w:val="00646363"/>
    <w:rsid w:val="0075561D"/>
    <w:rsid w:val="00927B8B"/>
    <w:rsid w:val="009A648B"/>
    <w:rsid w:val="00A832D6"/>
    <w:rsid w:val="00B36B6C"/>
    <w:rsid w:val="00B71C30"/>
    <w:rsid w:val="00D43D7C"/>
    <w:rsid w:val="00D44D80"/>
    <w:rsid w:val="00EB6679"/>
    <w:rsid w:val="00F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084"/>
  <w15:docId w15:val="{96C01FF1-4076-4E4A-B326-AE85A7B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rPr>
      <w:rFonts w:ascii="Arial" w:hAnsi="Arial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PRKChar">
    <w:name w:val="Heading 2 PRK Char"/>
    <w:link w:val="Heading2PRK"/>
    <w:uiPriority w:val="6"/>
    <w:qFormat/>
    <w:rsid w:val="0009674D"/>
    <w:rPr>
      <w:rFonts w:ascii="Arial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80FB5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80FB5"/>
    <w:rPr>
      <w:rFonts w:ascii="Arial" w:hAnsi="Aria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74BF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uiPriority w:val="99"/>
    <w:unhideWhenUsed/>
    <w:rsid w:val="005910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910ED"/>
    <w:rPr>
      <w:color w:val="808080"/>
      <w:shd w:val="clear" w:color="auto" w:fill="E6E6E6"/>
    </w:rPr>
  </w:style>
  <w:style w:type="character" w:customStyle="1" w:styleId="ListLabel1">
    <w:name w:val="ListLabel 1"/>
    <w:qFormat/>
    <w:rPr>
      <w:b/>
      <w:i w:val="0"/>
      <w:sz w:val="48"/>
    </w:rPr>
  </w:style>
  <w:style w:type="character" w:customStyle="1" w:styleId="ListLabel2">
    <w:name w:val="ListLabel 2"/>
    <w:qFormat/>
    <w:rPr>
      <w:b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00000A"/>
      <w:sz w:val="22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 w:cs="Arial"/>
      <w:sz w:val="19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i w:val="0"/>
      <w:sz w:val="48"/>
    </w:rPr>
  </w:style>
  <w:style w:type="character" w:customStyle="1" w:styleId="ListLabel10">
    <w:name w:val="ListLabel 10"/>
    <w:qFormat/>
    <w:rPr>
      <w:b/>
      <w:i w:val="0"/>
      <w:sz w:val="22"/>
    </w:rPr>
  </w:style>
  <w:style w:type="character" w:customStyle="1" w:styleId="ListLabel11">
    <w:name w:val="ListLabel 11"/>
    <w:qFormat/>
    <w:rPr>
      <w:b w:val="0"/>
      <w:i w:val="0"/>
      <w:color w:val="00000A"/>
      <w:sz w:val="22"/>
    </w:rPr>
  </w:style>
  <w:style w:type="character" w:customStyle="1" w:styleId="ListLabel12">
    <w:name w:val="ListLabel 12"/>
    <w:qFormat/>
    <w:rPr>
      <w:rFonts w:ascii="Calibri" w:hAnsi="Calibri" w:cs="Arial"/>
      <w:sz w:val="19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Bodytext5PRK">
    <w:name w:val="Body text 5 PRK"/>
    <w:basedOn w:val="Normln"/>
    <w:uiPriority w:val="6"/>
    <w:qFormat/>
    <w:rsid w:val="0009674D"/>
    <w:p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qFormat/>
    <w:rsid w:val="0009674D"/>
    <w:p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qFormat/>
    <w:rsid w:val="0009674D"/>
    <w:p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qFormat/>
    <w:rsid w:val="0009674D"/>
    <w:p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qFormat/>
    <w:rsid w:val="0009674D"/>
    <w:p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qFormat/>
    <w:rsid w:val="0009674D"/>
    <w:pPr>
      <w:widowControl w:val="0"/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qFormat/>
    <w:rsid w:val="0009674D"/>
    <w:p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qFormat/>
    <w:rsid w:val="0009674D"/>
    <w:pPr>
      <w:spacing w:after="240"/>
      <w:jc w:val="both"/>
      <w:outlineLvl w:val="1"/>
    </w:pPr>
    <w:rPr>
      <w:rFonts w:cs="Times New Roman"/>
    </w:rPr>
  </w:style>
  <w:style w:type="paragraph" w:customStyle="1" w:styleId="Heading3PRK">
    <w:name w:val="Heading 3 PRK"/>
    <w:basedOn w:val="Normln"/>
    <w:uiPriority w:val="6"/>
    <w:qFormat/>
    <w:rsid w:val="0009674D"/>
    <w:p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qFormat/>
    <w:rsid w:val="0009674D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74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B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kumaestr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Kuklík</dc:creator>
  <dc:description/>
  <cp:lastModifiedBy>KO</cp:lastModifiedBy>
  <cp:revision>3</cp:revision>
  <cp:lastPrinted>2018-05-15T11:03:00Z</cp:lastPrinted>
  <dcterms:created xsi:type="dcterms:W3CDTF">2019-02-06T09:15:00Z</dcterms:created>
  <dcterms:modified xsi:type="dcterms:W3CDTF">2019-02-08T07:34:00Z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